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AAB" w:rsidRPr="00175AAB" w:rsidRDefault="00175AAB" w:rsidP="00175AAB">
      <w:pPr>
        <w:widowControl/>
        <w:adjustRightInd w:val="0"/>
        <w:snapToGrid w:val="0"/>
        <w:jc w:val="center"/>
        <w:rPr>
          <w:rFonts w:ascii="宋体" w:eastAsia="宋体" w:hAnsi="宋体" w:cs="宋体"/>
          <w:color w:val="666666"/>
          <w:kern w:val="0"/>
          <w:sz w:val="16"/>
          <w:szCs w:val="24"/>
        </w:rPr>
      </w:pPr>
      <w:r w:rsidRPr="00175AAB">
        <w:rPr>
          <w:rFonts w:hint="eastAsia"/>
          <w:color w:val="000000"/>
          <w:spacing w:val="27"/>
          <w:sz w:val="28"/>
          <w:szCs w:val="45"/>
        </w:rPr>
        <w:t>《青海省加强中小学生欺凌综合治理实施方案》通知</w:t>
      </w:r>
    </w:p>
    <w:p w:rsidR="00175AAB" w:rsidRPr="00175AAB" w:rsidRDefault="00175AAB" w:rsidP="00175AAB">
      <w:pPr>
        <w:widowControl/>
        <w:adjustRightInd w:val="0"/>
        <w:snapToGrid w:val="0"/>
        <w:jc w:val="left"/>
        <w:rPr>
          <w:rFonts w:ascii="宋体" w:eastAsia="宋体" w:hAnsi="宋体" w:cs="宋体"/>
          <w:color w:val="666666"/>
          <w:kern w:val="0"/>
          <w:sz w:val="24"/>
          <w:szCs w:val="24"/>
        </w:rPr>
      </w:pPr>
      <w:r w:rsidRPr="00175AAB">
        <w:rPr>
          <w:rFonts w:ascii="宋体" w:eastAsia="宋体" w:hAnsi="宋体" w:cs="宋体" w:hint="eastAsia"/>
          <w:color w:val="666666"/>
          <w:kern w:val="0"/>
          <w:sz w:val="24"/>
          <w:szCs w:val="24"/>
        </w:rPr>
        <w:t>各市(州)教育局、综治办、中级人民法院、人民检察院、公安局、民政局、司法局、人力资源社会保障局、团委、妇联、残联：</w:t>
      </w:r>
    </w:p>
    <w:p w:rsidR="00175AAB" w:rsidRPr="00175AAB" w:rsidRDefault="00175AAB" w:rsidP="00175AAB">
      <w:pPr>
        <w:widowControl/>
        <w:adjustRightInd w:val="0"/>
        <w:snapToGrid w:val="0"/>
        <w:jc w:val="left"/>
        <w:rPr>
          <w:rFonts w:ascii="宋体" w:eastAsia="宋体" w:hAnsi="宋体" w:cs="宋体" w:hint="eastAsia"/>
          <w:color w:val="666666"/>
          <w:kern w:val="0"/>
          <w:sz w:val="24"/>
          <w:szCs w:val="24"/>
        </w:rPr>
      </w:pPr>
      <w:r w:rsidRPr="00175AAB">
        <w:rPr>
          <w:rFonts w:ascii="宋体" w:eastAsia="宋体" w:hAnsi="宋体" w:cs="宋体" w:hint="eastAsia"/>
          <w:color w:val="666666"/>
          <w:kern w:val="0"/>
          <w:sz w:val="24"/>
          <w:szCs w:val="24"/>
        </w:rPr>
        <w:t xml:space="preserve">　　现将《青海省加强中小学生欺凌综合治理实施方案》印发给你们，请遵照执行。</w:t>
      </w:r>
    </w:p>
    <w:p w:rsidR="00175AAB" w:rsidRPr="00175AAB" w:rsidRDefault="00175AAB" w:rsidP="00175AAB">
      <w:pPr>
        <w:widowControl/>
        <w:adjustRightInd w:val="0"/>
        <w:snapToGrid w:val="0"/>
        <w:jc w:val="center"/>
        <w:rPr>
          <w:rFonts w:ascii="宋体" w:eastAsia="宋体" w:hAnsi="宋体" w:cs="宋体" w:hint="eastAsia"/>
          <w:color w:val="666666"/>
          <w:kern w:val="0"/>
          <w:sz w:val="24"/>
          <w:szCs w:val="24"/>
        </w:rPr>
      </w:pPr>
      <w:r w:rsidRPr="00175AAB">
        <w:rPr>
          <w:rFonts w:ascii="宋体" w:eastAsia="宋体" w:hAnsi="宋体" w:cs="宋体" w:hint="eastAsia"/>
          <w:color w:val="666666"/>
          <w:kern w:val="0"/>
          <w:sz w:val="24"/>
          <w:szCs w:val="24"/>
        </w:rPr>
        <w:t xml:space="preserve">　　</w:t>
      </w:r>
      <w:r w:rsidRPr="00175AAB">
        <w:rPr>
          <w:rFonts w:ascii="宋体" w:eastAsia="宋体" w:hAnsi="宋体" w:cs="宋体" w:hint="eastAsia"/>
          <w:b/>
          <w:bCs/>
          <w:color w:val="666666"/>
          <w:kern w:val="0"/>
          <w:sz w:val="24"/>
          <w:szCs w:val="24"/>
        </w:rPr>
        <w:t>青海省加强中小学生欺凌综合治理实施方案</w:t>
      </w:r>
    </w:p>
    <w:p w:rsidR="00175AAB" w:rsidRPr="00175AAB" w:rsidRDefault="00175AAB" w:rsidP="00175AAB">
      <w:pPr>
        <w:widowControl/>
        <w:adjustRightInd w:val="0"/>
        <w:snapToGrid w:val="0"/>
        <w:jc w:val="left"/>
        <w:rPr>
          <w:rFonts w:ascii="宋体" w:eastAsia="宋体" w:hAnsi="宋体" w:cs="宋体" w:hint="eastAsia"/>
          <w:color w:val="666666"/>
          <w:kern w:val="0"/>
          <w:sz w:val="24"/>
          <w:szCs w:val="24"/>
        </w:rPr>
      </w:pPr>
      <w:r w:rsidRPr="00175AAB">
        <w:rPr>
          <w:rFonts w:ascii="宋体" w:eastAsia="宋体" w:hAnsi="宋体" w:cs="宋体" w:hint="eastAsia"/>
          <w:color w:val="666666"/>
          <w:kern w:val="0"/>
          <w:sz w:val="24"/>
          <w:szCs w:val="24"/>
        </w:rPr>
        <w:t xml:space="preserve">　　为全面贯彻党的教育方针，落实立德树人的根本任务，切实防治学生欺凌和暴力事件的发生，根据教育部等十一部门印发《加强中小学生欺凌综合治理方案》的通知精神，结合我省实际，特制定本方案。</w:t>
      </w:r>
    </w:p>
    <w:p w:rsidR="00175AAB" w:rsidRPr="00175AAB" w:rsidRDefault="00175AAB" w:rsidP="00175AAB">
      <w:pPr>
        <w:widowControl/>
        <w:adjustRightInd w:val="0"/>
        <w:snapToGrid w:val="0"/>
        <w:jc w:val="left"/>
        <w:rPr>
          <w:rFonts w:ascii="宋体" w:eastAsia="宋体" w:hAnsi="宋体" w:cs="宋体" w:hint="eastAsia"/>
          <w:color w:val="666666"/>
          <w:kern w:val="0"/>
          <w:sz w:val="24"/>
          <w:szCs w:val="24"/>
        </w:rPr>
      </w:pPr>
      <w:r w:rsidRPr="00175AAB">
        <w:rPr>
          <w:rFonts w:ascii="宋体" w:eastAsia="宋体" w:hAnsi="宋体" w:cs="宋体" w:hint="eastAsia"/>
          <w:color w:val="666666"/>
          <w:kern w:val="0"/>
          <w:sz w:val="24"/>
          <w:szCs w:val="24"/>
        </w:rPr>
        <w:t xml:space="preserve">　　</w:t>
      </w:r>
      <w:r w:rsidRPr="00175AAB">
        <w:rPr>
          <w:rFonts w:ascii="宋体" w:eastAsia="宋体" w:hAnsi="宋体" w:cs="宋体" w:hint="eastAsia"/>
          <w:b/>
          <w:bCs/>
          <w:color w:val="666666"/>
          <w:kern w:val="0"/>
          <w:sz w:val="24"/>
          <w:szCs w:val="24"/>
        </w:rPr>
        <w:t>一、指导思想</w:t>
      </w:r>
    </w:p>
    <w:p w:rsidR="00175AAB" w:rsidRPr="00175AAB" w:rsidRDefault="00175AAB" w:rsidP="00175AAB">
      <w:pPr>
        <w:widowControl/>
        <w:adjustRightInd w:val="0"/>
        <w:snapToGrid w:val="0"/>
        <w:jc w:val="left"/>
        <w:rPr>
          <w:rFonts w:ascii="宋体" w:eastAsia="宋体" w:hAnsi="宋体" w:cs="宋体" w:hint="eastAsia"/>
          <w:color w:val="666666"/>
          <w:kern w:val="0"/>
          <w:sz w:val="24"/>
          <w:szCs w:val="24"/>
        </w:rPr>
      </w:pPr>
      <w:r w:rsidRPr="00175AAB">
        <w:rPr>
          <w:rFonts w:ascii="宋体" w:eastAsia="宋体" w:hAnsi="宋体" w:cs="宋体" w:hint="eastAsia"/>
          <w:color w:val="666666"/>
          <w:kern w:val="0"/>
          <w:sz w:val="24"/>
          <w:szCs w:val="24"/>
        </w:rPr>
        <w:t xml:space="preserve">　　深入贯彻党的十九大精神，以习近平新时代中国特色社会主义思想为指导，大力培育和弘扬社会主义核心价值观，不断</w:t>
      </w:r>
      <w:bookmarkStart w:id="0" w:name="_GoBack"/>
      <w:bookmarkEnd w:id="0"/>
      <w:r w:rsidRPr="00175AAB">
        <w:rPr>
          <w:rFonts w:ascii="宋体" w:eastAsia="宋体" w:hAnsi="宋体" w:cs="宋体" w:hint="eastAsia"/>
          <w:color w:val="666666"/>
          <w:kern w:val="0"/>
          <w:sz w:val="24"/>
          <w:szCs w:val="24"/>
        </w:rPr>
        <w:t>提高中小学生思想道德素质，健全预防、处置学生欺凌的工作体制和规章制度，以形成防治中小学生欺凌长效机制为目标，以促进部门协作、上下联动、形成合力为保障，确保中小学生欺凌防治工作落到实处，把校园建设成最安全、</w:t>
      </w:r>
      <w:proofErr w:type="gramStart"/>
      <w:r w:rsidRPr="00175AAB">
        <w:rPr>
          <w:rFonts w:ascii="宋体" w:eastAsia="宋体" w:hAnsi="宋体" w:cs="宋体" w:hint="eastAsia"/>
          <w:color w:val="666666"/>
          <w:kern w:val="0"/>
          <w:sz w:val="24"/>
          <w:szCs w:val="24"/>
        </w:rPr>
        <w:t>最</w:t>
      </w:r>
      <w:proofErr w:type="gramEnd"/>
      <w:r w:rsidRPr="00175AAB">
        <w:rPr>
          <w:rFonts w:ascii="宋体" w:eastAsia="宋体" w:hAnsi="宋体" w:cs="宋体" w:hint="eastAsia"/>
          <w:color w:val="666666"/>
          <w:kern w:val="0"/>
          <w:sz w:val="24"/>
          <w:szCs w:val="24"/>
        </w:rPr>
        <w:t>阳光的地方，办好人民满意的教育，为培养德智体美全面发展的社会主义建设者和接班人创造良好条件。</w:t>
      </w:r>
    </w:p>
    <w:p w:rsidR="00175AAB" w:rsidRPr="00175AAB" w:rsidRDefault="00175AAB" w:rsidP="00175AAB">
      <w:pPr>
        <w:widowControl/>
        <w:adjustRightInd w:val="0"/>
        <w:snapToGrid w:val="0"/>
        <w:jc w:val="left"/>
        <w:rPr>
          <w:rFonts w:ascii="宋体" w:eastAsia="宋体" w:hAnsi="宋体" w:cs="宋体" w:hint="eastAsia"/>
          <w:color w:val="666666"/>
          <w:kern w:val="0"/>
          <w:sz w:val="24"/>
          <w:szCs w:val="24"/>
        </w:rPr>
      </w:pPr>
      <w:r w:rsidRPr="00175AAB">
        <w:rPr>
          <w:rFonts w:ascii="宋体" w:eastAsia="宋体" w:hAnsi="宋体" w:cs="宋体" w:hint="eastAsia"/>
          <w:color w:val="666666"/>
          <w:kern w:val="0"/>
          <w:sz w:val="24"/>
          <w:szCs w:val="24"/>
        </w:rPr>
        <w:t xml:space="preserve">　</w:t>
      </w:r>
      <w:r w:rsidRPr="00175AAB">
        <w:rPr>
          <w:rFonts w:ascii="宋体" w:eastAsia="宋体" w:hAnsi="宋体" w:cs="宋体" w:hint="eastAsia"/>
          <w:b/>
          <w:bCs/>
          <w:color w:val="666666"/>
          <w:kern w:val="0"/>
          <w:sz w:val="24"/>
          <w:szCs w:val="24"/>
        </w:rPr>
        <w:t xml:space="preserve">　二、重点任务</w:t>
      </w:r>
    </w:p>
    <w:p w:rsidR="00175AAB" w:rsidRPr="00175AAB" w:rsidRDefault="00175AAB" w:rsidP="00175AAB">
      <w:pPr>
        <w:widowControl/>
        <w:adjustRightInd w:val="0"/>
        <w:snapToGrid w:val="0"/>
        <w:jc w:val="left"/>
        <w:rPr>
          <w:rFonts w:ascii="宋体" w:eastAsia="宋体" w:hAnsi="宋体" w:cs="宋体" w:hint="eastAsia"/>
          <w:color w:val="666666"/>
          <w:kern w:val="0"/>
          <w:sz w:val="24"/>
          <w:szCs w:val="24"/>
        </w:rPr>
      </w:pPr>
      <w:r w:rsidRPr="00175AAB">
        <w:rPr>
          <w:rFonts w:ascii="宋体" w:eastAsia="宋体" w:hAnsi="宋体" w:cs="宋体" w:hint="eastAsia"/>
          <w:color w:val="666666"/>
          <w:kern w:val="0"/>
          <w:sz w:val="24"/>
          <w:szCs w:val="24"/>
        </w:rPr>
        <w:t xml:space="preserve">　　深入开展中小学生思想道德教育、法治教育、心理健康教育，加强防治学生欺凌专题教育，培养校长、教师、学生及家长等不同群体积极预防和自觉反对学生欺凌的意识。完善有关规章制度，及时排查可能导致学生欺凌事件发生的苗头隐患，强化学校及周边日常安全管理，动员社会各方面力量做好校园周边地区安全防范工作,完善学生寻求帮助的维权渠道。按照全面依法治国的要求，依法依规处置学生欺凌事件，按照“宽容不纵容、关爱又严管”的原则，对实施欺凌的学生予以必要的处置及惩戒，及时纠正不当行为。保护被欺凌学生的身心健康，特别防止网络传播等因素导致事态蔓延，造成恶劣影响。 </w:t>
      </w:r>
    </w:p>
    <w:p w:rsidR="00175AAB" w:rsidRPr="00175AAB" w:rsidRDefault="00175AAB" w:rsidP="00175AAB">
      <w:pPr>
        <w:widowControl/>
        <w:adjustRightInd w:val="0"/>
        <w:snapToGrid w:val="0"/>
        <w:jc w:val="left"/>
        <w:rPr>
          <w:rFonts w:ascii="宋体" w:eastAsia="宋体" w:hAnsi="宋体" w:cs="宋体"/>
          <w:color w:val="666666"/>
          <w:kern w:val="0"/>
          <w:sz w:val="24"/>
          <w:szCs w:val="24"/>
        </w:rPr>
      </w:pPr>
      <w:r w:rsidRPr="00175AAB">
        <w:rPr>
          <w:rFonts w:ascii="宋体" w:eastAsia="宋体" w:hAnsi="宋体" w:cs="宋体" w:hint="eastAsia"/>
          <w:color w:val="666666"/>
          <w:kern w:val="0"/>
          <w:sz w:val="24"/>
          <w:szCs w:val="24"/>
        </w:rPr>
        <w:t xml:space="preserve">　</w:t>
      </w:r>
      <w:r w:rsidRPr="00175AAB">
        <w:rPr>
          <w:rFonts w:ascii="宋体" w:eastAsia="宋体" w:hAnsi="宋体" w:cs="宋体" w:hint="eastAsia"/>
          <w:b/>
          <w:bCs/>
          <w:color w:val="666666"/>
          <w:kern w:val="0"/>
          <w:sz w:val="24"/>
          <w:szCs w:val="24"/>
        </w:rPr>
        <w:t>三、主要措施</w:t>
      </w:r>
    </w:p>
    <w:p w:rsidR="00175AAB" w:rsidRPr="00175AAB" w:rsidRDefault="00175AAB" w:rsidP="00175AAB">
      <w:pPr>
        <w:widowControl/>
        <w:adjustRightInd w:val="0"/>
        <w:snapToGrid w:val="0"/>
        <w:jc w:val="left"/>
        <w:rPr>
          <w:rFonts w:ascii="宋体" w:eastAsia="宋体" w:hAnsi="宋体" w:cs="宋体" w:hint="eastAsia"/>
          <w:color w:val="666666"/>
          <w:kern w:val="0"/>
          <w:sz w:val="24"/>
          <w:szCs w:val="24"/>
        </w:rPr>
      </w:pPr>
      <w:r w:rsidRPr="00175AAB">
        <w:rPr>
          <w:rFonts w:ascii="宋体" w:eastAsia="宋体" w:hAnsi="宋体" w:cs="宋体" w:hint="eastAsia"/>
          <w:color w:val="666666"/>
          <w:kern w:val="0"/>
          <w:sz w:val="24"/>
          <w:szCs w:val="24"/>
        </w:rPr>
        <w:t xml:space="preserve">　　中小学生欺凌是发生在校园(包括中小学校和中等职业学校)内外、学生之间，一方(个体或群体)单次或多次蓄意或恶意通过肢体、语言及网络等手段实施欺负、侮辱，造成另一方(个体或群体)身体伤害、财产损失或精神损害等的事件。</w:t>
      </w:r>
    </w:p>
    <w:p w:rsidR="00175AAB" w:rsidRPr="00175AAB" w:rsidRDefault="00175AAB" w:rsidP="00175AAB">
      <w:pPr>
        <w:widowControl/>
        <w:adjustRightInd w:val="0"/>
        <w:snapToGrid w:val="0"/>
        <w:jc w:val="left"/>
        <w:rPr>
          <w:rFonts w:ascii="宋体" w:eastAsia="宋体" w:hAnsi="宋体" w:cs="宋体" w:hint="eastAsia"/>
          <w:color w:val="666666"/>
          <w:kern w:val="0"/>
          <w:sz w:val="24"/>
          <w:szCs w:val="24"/>
        </w:rPr>
      </w:pPr>
      <w:r w:rsidRPr="00175AAB">
        <w:rPr>
          <w:rFonts w:ascii="宋体" w:eastAsia="宋体" w:hAnsi="宋体" w:cs="宋体" w:hint="eastAsia"/>
          <w:color w:val="666666"/>
          <w:kern w:val="0"/>
          <w:sz w:val="24"/>
          <w:szCs w:val="24"/>
        </w:rPr>
        <w:t xml:space="preserve">　　在实际工作中，要严格区分学生欺凌与学生间打闹嬉戏的界定，正确合理处理。坚持各民族一律平等，对涉及不同民族学生之间的欺凌事件，是什么问题就按什么问题处理，触犯那条法律就按那条法律处置，不论涉及那个民族，来自那个地区，都要依据法规公平公正处置。积极有效预防、依法依规处置，不断促进社会公平正义，建设平安和谐校园。</w:t>
      </w:r>
    </w:p>
    <w:p w:rsidR="00175AAB" w:rsidRPr="00175AAB" w:rsidRDefault="00175AAB" w:rsidP="00175AAB">
      <w:pPr>
        <w:widowControl/>
        <w:adjustRightInd w:val="0"/>
        <w:snapToGrid w:val="0"/>
        <w:jc w:val="left"/>
        <w:rPr>
          <w:rFonts w:ascii="宋体" w:eastAsia="宋体" w:hAnsi="宋体" w:cs="宋体" w:hint="eastAsia"/>
          <w:color w:val="666666"/>
          <w:kern w:val="0"/>
          <w:sz w:val="24"/>
          <w:szCs w:val="24"/>
        </w:rPr>
      </w:pPr>
      <w:r w:rsidRPr="00175AAB">
        <w:rPr>
          <w:rFonts w:ascii="宋体" w:eastAsia="宋体" w:hAnsi="宋体" w:cs="宋体" w:hint="eastAsia"/>
          <w:color w:val="666666"/>
          <w:kern w:val="0"/>
          <w:sz w:val="24"/>
          <w:szCs w:val="24"/>
        </w:rPr>
        <w:t xml:space="preserve">　　(</w:t>
      </w:r>
      <w:proofErr w:type="gramStart"/>
      <w:r w:rsidRPr="00175AAB">
        <w:rPr>
          <w:rFonts w:ascii="宋体" w:eastAsia="宋体" w:hAnsi="宋体" w:cs="宋体" w:hint="eastAsia"/>
          <w:color w:val="666666"/>
          <w:kern w:val="0"/>
          <w:sz w:val="24"/>
          <w:szCs w:val="24"/>
        </w:rPr>
        <w:t>一</w:t>
      </w:r>
      <w:proofErr w:type="gramEnd"/>
      <w:r w:rsidRPr="00175AAB">
        <w:rPr>
          <w:rFonts w:ascii="宋体" w:eastAsia="宋体" w:hAnsi="宋体" w:cs="宋体" w:hint="eastAsia"/>
          <w:color w:val="666666"/>
          <w:kern w:val="0"/>
          <w:sz w:val="24"/>
          <w:szCs w:val="24"/>
        </w:rPr>
        <w:t>)严格学校日常管理。学校根据实际成立由校长负责，学校行政管理人员、少先队大中队辅导员、教职工、社区工作者和家长代表、法律工作者、校外专家等人员组成的学生欺凌治理委员会(高中阶段学校还应吸纳学生代表)。加快推进将校园视频监控系统、紧急报警装置等接入公安机关、教育部门监控和报警平台，逐步建立校园安全网上巡查机制。学校根据实际，制定防治学生欺凌工作的各项规章制度，主要包括：相关岗位教职工防治学生欺凌的职责、学生欺凌事件应急处置预案、舆情预案、学生欺凌的早期预警和事中处理及事后干预的具体流程、校规校纪中对实施欺凌学生的处罚规定等。</w:t>
      </w:r>
    </w:p>
    <w:p w:rsidR="00175AAB" w:rsidRPr="00175AAB" w:rsidRDefault="00175AAB" w:rsidP="00175AAB">
      <w:pPr>
        <w:widowControl/>
        <w:adjustRightInd w:val="0"/>
        <w:snapToGrid w:val="0"/>
        <w:jc w:val="left"/>
        <w:rPr>
          <w:rFonts w:ascii="宋体" w:eastAsia="宋体" w:hAnsi="宋体" w:cs="宋体" w:hint="eastAsia"/>
          <w:color w:val="666666"/>
          <w:kern w:val="0"/>
          <w:sz w:val="24"/>
          <w:szCs w:val="24"/>
        </w:rPr>
      </w:pPr>
      <w:r w:rsidRPr="00175AAB">
        <w:rPr>
          <w:rFonts w:ascii="宋体" w:eastAsia="宋体" w:hAnsi="宋体" w:cs="宋体" w:hint="eastAsia"/>
          <w:color w:val="666666"/>
          <w:kern w:val="0"/>
          <w:sz w:val="24"/>
          <w:szCs w:val="24"/>
        </w:rPr>
        <w:lastRenderedPageBreak/>
        <w:t xml:space="preserve">　　(二)定期开展排查。学生欺凌治理委员会不定期在重点时段、重点区域进行排查，学校要加强师生联系，密切家校沟通，及时掌握学生思想情绪和同学关系状况，特别要关注学生有无学习成绩突然下滑、精神恍惚、情绪反常、无故旷课等异常表现及产生的原因，对可能的欺凌和暴力行为做到早发现、早预防、早控制。严格落实值班、巡查制度，禁止学生携带管制刀具等危险物品进入学校。</w:t>
      </w:r>
    </w:p>
    <w:p w:rsidR="00175AAB" w:rsidRPr="00175AAB" w:rsidRDefault="00175AAB" w:rsidP="00175AAB">
      <w:pPr>
        <w:widowControl/>
        <w:adjustRightInd w:val="0"/>
        <w:snapToGrid w:val="0"/>
        <w:jc w:val="left"/>
        <w:rPr>
          <w:rFonts w:ascii="宋体" w:eastAsia="宋体" w:hAnsi="宋体" w:cs="宋体" w:hint="eastAsia"/>
          <w:color w:val="666666"/>
          <w:kern w:val="0"/>
          <w:sz w:val="24"/>
          <w:szCs w:val="24"/>
        </w:rPr>
      </w:pPr>
      <w:r w:rsidRPr="00175AAB">
        <w:rPr>
          <w:rFonts w:ascii="宋体" w:eastAsia="宋体" w:hAnsi="宋体" w:cs="宋体" w:hint="eastAsia"/>
          <w:color w:val="666666"/>
          <w:kern w:val="0"/>
          <w:sz w:val="24"/>
          <w:szCs w:val="24"/>
        </w:rPr>
        <w:t xml:space="preserve">　　(三)加强教育引导。中小学校要结合典型案例，集中开展预防学生欺凌专题教育的基础上，通过课堂教学、班团队会、主题活动等多种形式专门设置教学模块，对中小学生进行欺凌防治教育，学校共青团、少先队组织要配合学校开展好法治宣传教育、安全自护教育。学校通过家访、家长会、家长学校、网络平台等途径，引导家长增强法治意识，落实监护责任，帮助家长了解防治学生欺凌知识。</w:t>
      </w:r>
    </w:p>
    <w:p w:rsidR="00175AAB" w:rsidRPr="00175AAB" w:rsidRDefault="00175AAB" w:rsidP="00175AAB">
      <w:pPr>
        <w:widowControl/>
        <w:adjustRightInd w:val="0"/>
        <w:snapToGrid w:val="0"/>
        <w:jc w:val="left"/>
        <w:rPr>
          <w:rFonts w:ascii="宋体" w:eastAsia="宋体" w:hAnsi="宋体" w:cs="宋体" w:hint="eastAsia"/>
          <w:color w:val="666666"/>
          <w:kern w:val="0"/>
          <w:sz w:val="24"/>
          <w:szCs w:val="24"/>
        </w:rPr>
      </w:pPr>
      <w:r w:rsidRPr="00175AAB">
        <w:rPr>
          <w:rFonts w:ascii="宋体" w:eastAsia="宋体" w:hAnsi="宋体" w:cs="宋体" w:hint="eastAsia"/>
          <w:color w:val="666666"/>
          <w:kern w:val="0"/>
          <w:sz w:val="24"/>
          <w:szCs w:val="24"/>
        </w:rPr>
        <w:t xml:space="preserve">　　(四)严格规范调查处理。学生欺凌事件的处置以学校为主。教职工发现学生或者家长向学校举报的，应当按照学校的学生欺凌事件应急处置预案和处理流程对事件及时进行调查处理，由学校学生欺凌治理委员会对事件是否属于学生欺凌行为进行认定。原则上学校应在启动调查处理程序10日内完成调查，并根据有关规定处置。</w:t>
      </w:r>
    </w:p>
    <w:p w:rsidR="00175AAB" w:rsidRPr="00175AAB" w:rsidRDefault="00175AAB" w:rsidP="00175AAB">
      <w:pPr>
        <w:widowControl/>
        <w:adjustRightInd w:val="0"/>
        <w:snapToGrid w:val="0"/>
        <w:jc w:val="left"/>
        <w:rPr>
          <w:rFonts w:ascii="宋体" w:eastAsia="宋体" w:hAnsi="宋体" w:cs="宋体" w:hint="eastAsia"/>
          <w:color w:val="666666"/>
          <w:kern w:val="0"/>
          <w:sz w:val="24"/>
          <w:szCs w:val="24"/>
        </w:rPr>
      </w:pPr>
      <w:r w:rsidRPr="00175AAB">
        <w:rPr>
          <w:rFonts w:ascii="宋体" w:eastAsia="宋体" w:hAnsi="宋体" w:cs="宋体" w:hint="eastAsia"/>
          <w:color w:val="666666"/>
          <w:kern w:val="0"/>
          <w:sz w:val="24"/>
          <w:szCs w:val="24"/>
        </w:rPr>
        <w:t xml:space="preserve">　　(五)妥善处理申诉请求。各级教育行政部门要明确具体负责防治学生欺凌工作的处(科)室并向社会公布申诉方式。县级防治学生欺凌工作部门负责处理学生欺凌事件的申诉请求。学校学生欺凌治理委员会处理程序妥当、事件比较清晰的，应以学校学生欺凌治理委员会的处理结果为准;确需复查的，由县级防治学生欺凌工作部门组织学校代表、家长代表和校外专家等组成调查小组启动复查。复查工作应在15日内完成，对事件是否属于学生欺凌进行认定，提出处置意见并通知学校和家长、学生。</w:t>
      </w:r>
    </w:p>
    <w:p w:rsidR="00175AAB" w:rsidRPr="00175AAB" w:rsidRDefault="00175AAB" w:rsidP="00175AAB">
      <w:pPr>
        <w:widowControl/>
        <w:adjustRightInd w:val="0"/>
        <w:snapToGrid w:val="0"/>
        <w:jc w:val="left"/>
        <w:rPr>
          <w:rFonts w:ascii="宋体" w:eastAsia="宋体" w:hAnsi="宋体" w:cs="宋体" w:hint="eastAsia"/>
          <w:color w:val="666666"/>
          <w:kern w:val="0"/>
          <w:sz w:val="24"/>
          <w:szCs w:val="24"/>
        </w:rPr>
      </w:pPr>
      <w:r w:rsidRPr="00175AAB">
        <w:rPr>
          <w:rFonts w:ascii="宋体" w:eastAsia="宋体" w:hAnsi="宋体" w:cs="宋体" w:hint="eastAsia"/>
          <w:color w:val="666666"/>
          <w:kern w:val="0"/>
          <w:sz w:val="24"/>
          <w:szCs w:val="24"/>
        </w:rPr>
        <w:t xml:space="preserve">　　县级防治学生欺凌工作部门接受申诉请求并启动复查程序的，应在复查工作结束后，及时将有关情况报上级防治学生欺凌工作部门备案。涉法涉诉案件等不宜由防治学生欺凌工作部门受理的，应明确告知当事人，引导其及时纳入相应法律程序办理。</w:t>
      </w:r>
    </w:p>
    <w:p w:rsidR="00175AAB" w:rsidRPr="00175AAB" w:rsidRDefault="00175AAB" w:rsidP="00175AAB">
      <w:pPr>
        <w:widowControl/>
        <w:adjustRightInd w:val="0"/>
        <w:snapToGrid w:val="0"/>
        <w:jc w:val="left"/>
        <w:rPr>
          <w:rFonts w:ascii="宋体" w:eastAsia="宋体" w:hAnsi="宋体" w:cs="宋体" w:hint="eastAsia"/>
          <w:color w:val="666666"/>
          <w:kern w:val="0"/>
          <w:sz w:val="24"/>
          <w:szCs w:val="24"/>
        </w:rPr>
      </w:pPr>
      <w:r w:rsidRPr="00175AAB">
        <w:rPr>
          <w:rFonts w:ascii="宋体" w:eastAsia="宋体" w:hAnsi="宋体" w:cs="宋体" w:hint="eastAsia"/>
          <w:color w:val="666666"/>
          <w:kern w:val="0"/>
          <w:sz w:val="24"/>
          <w:szCs w:val="24"/>
        </w:rPr>
        <w:t xml:space="preserve">　　(六)强化教育惩戒作用。对经调查认定实施欺凌的学生，学校学生欺凌治理委员会要根据实际情况，制定专门教育方案并监督实施欺凌学生按要求接受教育，学校针对欺凌事件的不同情形予以相应惩戒。</w:t>
      </w:r>
    </w:p>
    <w:p w:rsidR="00175AAB" w:rsidRPr="00175AAB" w:rsidRDefault="00175AAB" w:rsidP="00175AAB">
      <w:pPr>
        <w:widowControl/>
        <w:adjustRightInd w:val="0"/>
        <w:snapToGrid w:val="0"/>
        <w:jc w:val="left"/>
        <w:rPr>
          <w:rFonts w:ascii="宋体" w:eastAsia="宋体" w:hAnsi="宋体" w:cs="宋体" w:hint="eastAsia"/>
          <w:color w:val="666666"/>
          <w:kern w:val="0"/>
          <w:sz w:val="24"/>
          <w:szCs w:val="24"/>
        </w:rPr>
      </w:pPr>
      <w:r w:rsidRPr="00175AAB">
        <w:rPr>
          <w:rFonts w:ascii="宋体" w:eastAsia="宋体" w:hAnsi="宋体" w:cs="宋体" w:hint="eastAsia"/>
          <w:color w:val="666666"/>
          <w:kern w:val="0"/>
          <w:sz w:val="24"/>
          <w:szCs w:val="24"/>
        </w:rPr>
        <w:t xml:space="preserve">　　情节轻微的一般欺凌事件，由学校对实施欺凌学生开展批评、教育。实施欺凌学生应向被欺凌学生当面或书面道歉，取得谅解。对于反复发生的一般欺凌事件，学校在对实施欺凌学生开展批评、教育的同时，可视具体情节和危害程度给予纪律处分。家长要配合学校对实施欺凌学生进行批评、教育。</w:t>
      </w:r>
    </w:p>
    <w:p w:rsidR="00175AAB" w:rsidRPr="00175AAB" w:rsidRDefault="00175AAB" w:rsidP="00175AAB">
      <w:pPr>
        <w:widowControl/>
        <w:adjustRightInd w:val="0"/>
        <w:snapToGrid w:val="0"/>
        <w:jc w:val="left"/>
        <w:rPr>
          <w:rFonts w:ascii="宋体" w:eastAsia="宋体" w:hAnsi="宋体" w:cs="宋体" w:hint="eastAsia"/>
          <w:color w:val="666666"/>
          <w:kern w:val="0"/>
          <w:sz w:val="24"/>
          <w:szCs w:val="24"/>
        </w:rPr>
      </w:pPr>
      <w:r w:rsidRPr="00175AAB">
        <w:rPr>
          <w:rFonts w:ascii="宋体" w:eastAsia="宋体" w:hAnsi="宋体" w:cs="宋体" w:hint="eastAsia"/>
          <w:color w:val="666666"/>
          <w:kern w:val="0"/>
          <w:sz w:val="24"/>
          <w:szCs w:val="24"/>
        </w:rPr>
        <w:t xml:space="preserve">　　情节比较恶劣、对被欺凌学生身体和心理造成明显伤害的严重欺凌事件，学校对实施欺凌学生开展批评、教育的同时，可邀请公安机关参与警示教育或对实施欺凌学生予以训诫，公安机关根据学校邀请及时安排人员，保证警示教育工作有效开展。学校可视具体情节和危害程度给予实施欺凌学生纪律处分，将其表现记入学生综合素质评价。对于屡教不改或者情节恶劣的严重欺凌事件，必要时可将实施欺凌学生转送专门(工读)学校进行教育。</w:t>
      </w:r>
    </w:p>
    <w:p w:rsidR="00175AAB" w:rsidRPr="00175AAB" w:rsidRDefault="00175AAB" w:rsidP="00175AAB">
      <w:pPr>
        <w:widowControl/>
        <w:adjustRightInd w:val="0"/>
        <w:snapToGrid w:val="0"/>
        <w:jc w:val="left"/>
        <w:rPr>
          <w:rFonts w:ascii="宋体" w:eastAsia="宋体" w:hAnsi="宋体" w:cs="宋体" w:hint="eastAsia"/>
          <w:color w:val="666666"/>
          <w:kern w:val="0"/>
          <w:sz w:val="24"/>
          <w:szCs w:val="24"/>
        </w:rPr>
      </w:pPr>
      <w:r w:rsidRPr="00175AAB">
        <w:rPr>
          <w:rFonts w:ascii="宋体" w:eastAsia="宋体" w:hAnsi="宋体" w:cs="宋体" w:hint="eastAsia"/>
          <w:color w:val="666666"/>
          <w:kern w:val="0"/>
          <w:sz w:val="24"/>
          <w:szCs w:val="24"/>
        </w:rPr>
        <w:t xml:space="preserve">　　涉及违反治安管理或者涉嫌犯罪的学生欺凌事件，处置以公安机关、人民法院、人民检察院为主。教育行政部门和学校要及时联络公安机关依法处置。各级公安、人民法院、人民检察院依法办理学生欺凌犯罪案件，做好相关侦</w:t>
      </w:r>
      <w:r w:rsidRPr="00175AAB">
        <w:rPr>
          <w:rFonts w:ascii="宋体" w:eastAsia="宋体" w:hAnsi="宋体" w:cs="宋体" w:hint="eastAsia"/>
          <w:color w:val="666666"/>
          <w:kern w:val="0"/>
          <w:sz w:val="24"/>
          <w:szCs w:val="24"/>
        </w:rPr>
        <w:lastRenderedPageBreak/>
        <w:t>查、审查逮捕、审查起诉、诉讼监督和审判等工作。对有违法犯罪行为的学生，要区别不同情况，责令其父母或者其他监护人严加管教。对依法应承担行政、刑事责任的，要做好个别矫治和分类教育，依法利用拘留所、看守所、未成年犯管教所、社区矫正机构等场所开展必要的教育矫治;对依法不予行政、刑事处罚的学生，学校要给予纪律处分，非义务教育阶段学校可视具体情节和危害程度给予留校察看、勒令退学、开除等处分。对校外成年人采取教唆、胁迫、诱骗等方式利用在校学生实施欺凌进行违法犯罪行为的，要根据《中华人民共和国刑法》及有关法律规定，对教唆未成年人犯罪的依法从重处罚。</w:t>
      </w:r>
    </w:p>
    <w:p w:rsidR="00175AAB" w:rsidRPr="00175AAB" w:rsidRDefault="00175AAB" w:rsidP="00175AAB">
      <w:pPr>
        <w:widowControl/>
        <w:adjustRightInd w:val="0"/>
        <w:snapToGrid w:val="0"/>
        <w:jc w:val="left"/>
        <w:rPr>
          <w:rFonts w:ascii="宋体" w:eastAsia="宋体" w:hAnsi="宋体" w:cs="宋体" w:hint="eastAsia"/>
          <w:color w:val="666666"/>
          <w:kern w:val="0"/>
          <w:sz w:val="24"/>
          <w:szCs w:val="24"/>
        </w:rPr>
      </w:pPr>
      <w:r w:rsidRPr="00175AAB">
        <w:rPr>
          <w:rFonts w:ascii="宋体" w:eastAsia="宋体" w:hAnsi="宋体" w:cs="宋体" w:hint="eastAsia"/>
          <w:color w:val="666666"/>
          <w:kern w:val="0"/>
          <w:sz w:val="24"/>
          <w:szCs w:val="24"/>
        </w:rPr>
        <w:t xml:space="preserve">　　(七)做好专门(工读)学校的建设。各市(州)教育局根据当地实际，做好专门(工读)学校的建设工作。对于屡教不改或者情节恶劣实施欺凌的学生转送专门(工读)学校进行矫治和接受教育，转送专门(工读)学校的学生应当由其父母或者其他监护人，或者原所在学校提出申请，按照《中华人民共和国预防未成年人犯罪法》有关规定，</w:t>
      </w:r>
      <w:proofErr w:type="gramStart"/>
      <w:r w:rsidRPr="00175AAB">
        <w:rPr>
          <w:rFonts w:ascii="宋体" w:eastAsia="宋体" w:hAnsi="宋体" w:cs="宋体" w:hint="eastAsia"/>
          <w:color w:val="666666"/>
          <w:kern w:val="0"/>
          <w:sz w:val="24"/>
          <w:szCs w:val="24"/>
        </w:rPr>
        <w:t>按专门(</w:t>
      </w:r>
      <w:proofErr w:type="gramEnd"/>
      <w:r w:rsidRPr="00175AAB">
        <w:rPr>
          <w:rFonts w:ascii="宋体" w:eastAsia="宋体" w:hAnsi="宋体" w:cs="宋体" w:hint="eastAsia"/>
          <w:color w:val="666666"/>
          <w:kern w:val="0"/>
          <w:sz w:val="24"/>
          <w:szCs w:val="24"/>
        </w:rPr>
        <w:t>工读)学校招生入学程序报有关部门批准。工读学校除按照义务教育法的要求，在课程设置上与普通学校相同外，重点要加强法治教育的内容，针对未成年人严重不良行为产生的原因以及有严重不良行为的未成年人的心理特点，进行分析研究，有针对性地开展矫治工作，家庭、学校应当关心、爱护在专门(工读)学校就读的未成年人，尊重他们的人格尊严，不得体罚、虐待和歧视。专门(工读)学校毕业的未成年人在升学、就业等方面，同普通学校毕业的学生享有同等权利。</w:t>
      </w:r>
    </w:p>
    <w:p w:rsidR="00175AAB" w:rsidRPr="00175AAB" w:rsidRDefault="00175AAB" w:rsidP="00175AAB">
      <w:pPr>
        <w:widowControl/>
        <w:adjustRightInd w:val="0"/>
        <w:snapToGrid w:val="0"/>
        <w:jc w:val="left"/>
        <w:rPr>
          <w:rFonts w:ascii="宋体" w:eastAsia="宋体" w:hAnsi="宋体" w:cs="宋体" w:hint="eastAsia"/>
          <w:color w:val="666666"/>
          <w:kern w:val="0"/>
          <w:sz w:val="24"/>
          <w:szCs w:val="24"/>
        </w:rPr>
      </w:pPr>
      <w:r w:rsidRPr="00175AAB">
        <w:rPr>
          <w:rFonts w:ascii="宋体" w:eastAsia="宋体" w:hAnsi="宋体" w:cs="宋体" w:hint="eastAsia"/>
          <w:color w:val="666666"/>
          <w:kern w:val="0"/>
          <w:sz w:val="24"/>
          <w:szCs w:val="24"/>
        </w:rPr>
        <w:t xml:space="preserve">　</w:t>
      </w:r>
      <w:r w:rsidRPr="00175AAB">
        <w:rPr>
          <w:rFonts w:ascii="宋体" w:eastAsia="宋体" w:hAnsi="宋体" w:cs="宋体" w:hint="eastAsia"/>
          <w:b/>
          <w:bCs/>
          <w:color w:val="666666"/>
          <w:kern w:val="0"/>
          <w:sz w:val="24"/>
          <w:szCs w:val="24"/>
        </w:rPr>
        <w:t xml:space="preserve">　四、组织保障</w:t>
      </w:r>
    </w:p>
    <w:p w:rsidR="00175AAB" w:rsidRPr="00175AAB" w:rsidRDefault="00175AAB" w:rsidP="00175AAB">
      <w:pPr>
        <w:widowControl/>
        <w:adjustRightInd w:val="0"/>
        <w:snapToGrid w:val="0"/>
        <w:jc w:val="left"/>
        <w:rPr>
          <w:rFonts w:ascii="宋体" w:eastAsia="宋体" w:hAnsi="宋体" w:cs="宋体" w:hint="eastAsia"/>
          <w:color w:val="666666"/>
          <w:kern w:val="0"/>
          <w:sz w:val="24"/>
          <w:szCs w:val="24"/>
        </w:rPr>
      </w:pPr>
      <w:r w:rsidRPr="00175AAB">
        <w:rPr>
          <w:rFonts w:ascii="宋体" w:eastAsia="宋体" w:hAnsi="宋体" w:cs="宋体" w:hint="eastAsia"/>
          <w:color w:val="666666"/>
          <w:kern w:val="0"/>
          <w:sz w:val="24"/>
          <w:szCs w:val="24"/>
        </w:rPr>
        <w:t xml:space="preserve">　　(</w:t>
      </w:r>
      <w:proofErr w:type="gramStart"/>
      <w:r w:rsidRPr="00175AAB">
        <w:rPr>
          <w:rFonts w:ascii="宋体" w:eastAsia="宋体" w:hAnsi="宋体" w:cs="宋体" w:hint="eastAsia"/>
          <w:color w:val="666666"/>
          <w:kern w:val="0"/>
          <w:sz w:val="24"/>
          <w:szCs w:val="24"/>
        </w:rPr>
        <w:t>一</w:t>
      </w:r>
      <w:proofErr w:type="gramEnd"/>
      <w:r w:rsidRPr="00175AAB">
        <w:rPr>
          <w:rFonts w:ascii="宋体" w:eastAsia="宋体" w:hAnsi="宋体" w:cs="宋体" w:hint="eastAsia"/>
          <w:color w:val="666666"/>
          <w:kern w:val="0"/>
          <w:sz w:val="24"/>
          <w:szCs w:val="24"/>
        </w:rPr>
        <w:t>)建立健全防治学生欺凌工作协调机制。各级教育行政部门牵头，联合相关部门建立防治学生欺凌工作领导小组，明确任务分工、强化工作职责、完善防治办法、健全工作机制，形成政府统一领导、相关部门齐抓共管、学校家庭社会三位一体的工作合力，要重点抓好校园内外欺凌事件的预防和处置。要增强未成年人合法权益保护意识，在处理校园欺凌事件中，注意保护当事人的隐私，帮助当事人尽早恢复正常的学习生活，防止二次伤害发生。</w:t>
      </w:r>
    </w:p>
    <w:p w:rsidR="00175AAB" w:rsidRPr="00175AAB" w:rsidRDefault="00175AAB" w:rsidP="00175AAB">
      <w:pPr>
        <w:widowControl/>
        <w:adjustRightInd w:val="0"/>
        <w:snapToGrid w:val="0"/>
        <w:jc w:val="left"/>
        <w:rPr>
          <w:rFonts w:ascii="宋体" w:eastAsia="宋体" w:hAnsi="宋体" w:cs="宋体" w:hint="eastAsia"/>
          <w:color w:val="666666"/>
          <w:kern w:val="0"/>
          <w:sz w:val="24"/>
          <w:szCs w:val="24"/>
        </w:rPr>
      </w:pPr>
      <w:r w:rsidRPr="00175AAB">
        <w:rPr>
          <w:rFonts w:ascii="宋体" w:eastAsia="宋体" w:hAnsi="宋体" w:cs="宋体" w:hint="eastAsia"/>
          <w:color w:val="666666"/>
          <w:kern w:val="0"/>
          <w:sz w:val="24"/>
          <w:szCs w:val="24"/>
        </w:rPr>
        <w:t xml:space="preserve">　　(二)建立防治学生欺凌工作长效机制。各地各有关部门要加强制度建设，积极探索创新，逐步建立具有长效性、稳定性和约束力的防治学生欺凌工作机制。完善培训机制。各级教育行政部门及学校要将学生欺凌预防与处置专题面授培训纳入校长、学校行政管理人员、教师、班主任的在职培训内容，全面提高学校行政管理人员及教职工有效防治学生欺凌和暴力的责任意识和能力水平。培训纳入相关人员继续教育学分。建立考评机制。将本地区学生欺凌综合治理工作情况作为考评内容，纳入文明校园创建标准，纳入相关部门负责同志年度考评，纳入校长学期和学年考评，纳入学校行政管理人员、教师、班主任及相关岗位教职工学期和学年考评。</w:t>
      </w:r>
      <w:proofErr w:type="gramStart"/>
      <w:r w:rsidRPr="00175AAB">
        <w:rPr>
          <w:rFonts w:ascii="宋体" w:eastAsia="宋体" w:hAnsi="宋体" w:cs="宋体" w:hint="eastAsia"/>
          <w:color w:val="666666"/>
          <w:kern w:val="0"/>
          <w:sz w:val="24"/>
          <w:szCs w:val="24"/>
        </w:rPr>
        <w:t>建立问责处理</w:t>
      </w:r>
      <w:proofErr w:type="gramEnd"/>
      <w:r w:rsidRPr="00175AAB">
        <w:rPr>
          <w:rFonts w:ascii="宋体" w:eastAsia="宋体" w:hAnsi="宋体" w:cs="宋体" w:hint="eastAsia"/>
          <w:color w:val="666666"/>
          <w:kern w:val="0"/>
          <w:sz w:val="24"/>
          <w:szCs w:val="24"/>
        </w:rPr>
        <w:t>机制。把防治学生欺凌工作专项督导结果作为评价政府教育工作成效的重要内容。对职责落实不到位、学生欺凌问题突出的地区和单位通过通报、约谈、挂牌督办、实施一票否决制等方式进行综治领导责任追究。学生欺凌事件中存在失职渎职行为，因违纪违法应当承担责任的，给予党纪政纪处分;构成犯罪的，依法追究刑事责任。健全依法治理机制。健全中小学校法制副校长或法制辅导员制度，明确法制副校长或法制辅导员防治学生欺凌的具体职责和工作流程，把防治学生欺凌作为依法治校工作的重要内容，积极主动开展以防治学生欺凌为主题的法治教育，推进学校在规章制度中补充完善防治学生欺凌内容，落实各项预防和处置学生欺凌措施，配合有关部门妥善处理学生欺凌事件及对实施欺凌学生进行教育。</w:t>
      </w:r>
    </w:p>
    <w:p w:rsidR="00175AAB" w:rsidRPr="00175AAB" w:rsidRDefault="00175AAB" w:rsidP="00175AAB">
      <w:pPr>
        <w:widowControl/>
        <w:adjustRightInd w:val="0"/>
        <w:snapToGrid w:val="0"/>
        <w:jc w:val="left"/>
        <w:rPr>
          <w:rFonts w:ascii="宋体" w:eastAsia="宋体" w:hAnsi="宋体" w:cs="宋体" w:hint="eastAsia"/>
          <w:color w:val="666666"/>
          <w:kern w:val="0"/>
          <w:sz w:val="24"/>
          <w:szCs w:val="24"/>
        </w:rPr>
      </w:pPr>
      <w:r w:rsidRPr="00175AAB">
        <w:rPr>
          <w:rFonts w:ascii="宋体" w:eastAsia="宋体" w:hAnsi="宋体" w:cs="宋体" w:hint="eastAsia"/>
          <w:color w:val="666666"/>
          <w:kern w:val="0"/>
          <w:sz w:val="24"/>
          <w:szCs w:val="24"/>
        </w:rPr>
        <w:lastRenderedPageBreak/>
        <w:t xml:space="preserve">　　(三)加强防治学生欺凌工作督导检查。市(州)级教育督导部门要联合防治学生欺凌和暴力工作领导小组成员单位，定期或不定期对行政区域内防治学生欺凌工作情况进行督导检查。县级教育督导部门要对县域内学校按要求开展欺凌防治教育活动、制定应急预案和处置流程等办法措施、在校规校纪中完善防治学生欺凌内容、开展培训、及时处置学生欺凌事件等重点工作开展情况进行专项督导检查。</w:t>
      </w:r>
    </w:p>
    <w:p w:rsidR="00175AAB" w:rsidRPr="00175AAB" w:rsidRDefault="00175AAB" w:rsidP="00175AAB">
      <w:pPr>
        <w:widowControl/>
        <w:adjustRightInd w:val="0"/>
        <w:snapToGrid w:val="0"/>
        <w:jc w:val="left"/>
        <w:rPr>
          <w:rFonts w:ascii="宋体" w:eastAsia="宋体" w:hAnsi="宋体" w:cs="宋体" w:hint="eastAsia"/>
          <w:color w:val="666666"/>
          <w:kern w:val="0"/>
          <w:sz w:val="24"/>
          <w:szCs w:val="24"/>
        </w:rPr>
      </w:pPr>
      <w:r w:rsidRPr="00175AAB">
        <w:rPr>
          <w:rFonts w:ascii="宋体" w:eastAsia="宋体" w:hAnsi="宋体" w:cs="宋体" w:hint="eastAsia"/>
          <w:color w:val="666666"/>
          <w:kern w:val="0"/>
          <w:sz w:val="24"/>
          <w:szCs w:val="24"/>
        </w:rPr>
        <w:t xml:space="preserve">　　省教育督导委员会办公室适时组织联合督查组对全省防治学生欺凌工作进行专项督导，督导结果向社会公开。</w:t>
      </w:r>
    </w:p>
    <w:p w:rsidR="00175AAB" w:rsidRPr="00175AAB" w:rsidRDefault="00175AAB" w:rsidP="00175AAB">
      <w:pPr>
        <w:widowControl/>
        <w:adjustRightInd w:val="0"/>
        <w:snapToGrid w:val="0"/>
        <w:jc w:val="left"/>
        <w:rPr>
          <w:rFonts w:ascii="宋体" w:eastAsia="宋体" w:hAnsi="宋体" w:cs="宋体" w:hint="eastAsia"/>
          <w:color w:val="666666"/>
          <w:kern w:val="0"/>
          <w:sz w:val="24"/>
          <w:szCs w:val="24"/>
        </w:rPr>
      </w:pPr>
      <w:r w:rsidRPr="00175AAB">
        <w:rPr>
          <w:rFonts w:ascii="宋体" w:eastAsia="宋体" w:hAnsi="宋体" w:cs="宋体" w:hint="eastAsia"/>
          <w:color w:val="666666"/>
          <w:kern w:val="0"/>
          <w:sz w:val="24"/>
          <w:szCs w:val="24"/>
        </w:rPr>
        <w:t xml:space="preserve">　　(四)强化宣传引导。结合全民普法工作，以“法律进校园”活动为载体，加强对防治学生欺凌工作的正面宣传引导，推广防治学生欺凌的先进典型、先进经验，普及防治学生欺凌知识和方法。对已发生的学生欺凌事件要及时回应社会关切，充分满足群众信息需求。教育行政部门要联系当地主要新闻媒体共同发布</w:t>
      </w:r>
      <w:proofErr w:type="gramStart"/>
      <w:r w:rsidRPr="00175AAB">
        <w:rPr>
          <w:rFonts w:ascii="宋体" w:eastAsia="宋体" w:hAnsi="宋体" w:cs="宋体" w:hint="eastAsia"/>
          <w:color w:val="666666"/>
          <w:kern w:val="0"/>
          <w:sz w:val="24"/>
          <w:szCs w:val="24"/>
        </w:rPr>
        <w:t>反学生</w:t>
      </w:r>
      <w:proofErr w:type="gramEnd"/>
      <w:r w:rsidRPr="00175AAB">
        <w:rPr>
          <w:rFonts w:ascii="宋体" w:eastAsia="宋体" w:hAnsi="宋体" w:cs="宋体" w:hint="eastAsia"/>
          <w:color w:val="666666"/>
          <w:kern w:val="0"/>
          <w:sz w:val="24"/>
          <w:szCs w:val="24"/>
        </w:rPr>
        <w:t>欺凌绿色报道倡议书，营造</w:t>
      </w:r>
      <w:proofErr w:type="gramStart"/>
      <w:r w:rsidRPr="00175AAB">
        <w:rPr>
          <w:rFonts w:ascii="宋体" w:eastAsia="宋体" w:hAnsi="宋体" w:cs="宋体" w:hint="eastAsia"/>
          <w:color w:val="666666"/>
          <w:kern w:val="0"/>
          <w:sz w:val="24"/>
          <w:szCs w:val="24"/>
        </w:rPr>
        <w:t>反学生</w:t>
      </w:r>
      <w:proofErr w:type="gramEnd"/>
      <w:r w:rsidRPr="00175AAB">
        <w:rPr>
          <w:rFonts w:ascii="宋体" w:eastAsia="宋体" w:hAnsi="宋体" w:cs="宋体" w:hint="eastAsia"/>
          <w:color w:val="666666"/>
          <w:kern w:val="0"/>
          <w:sz w:val="24"/>
          <w:szCs w:val="24"/>
        </w:rPr>
        <w:t>欺凌报道宣传的良好氛围。</w:t>
      </w:r>
    </w:p>
    <w:p w:rsidR="00175AAB" w:rsidRPr="00175AAB" w:rsidRDefault="00175AAB" w:rsidP="00175AAB">
      <w:pPr>
        <w:widowControl/>
        <w:adjustRightInd w:val="0"/>
        <w:snapToGrid w:val="0"/>
        <w:jc w:val="left"/>
        <w:rPr>
          <w:rFonts w:ascii="宋体" w:eastAsia="宋体" w:hAnsi="宋体" w:cs="宋体" w:hint="eastAsia"/>
          <w:color w:val="666666"/>
          <w:kern w:val="0"/>
          <w:sz w:val="24"/>
          <w:szCs w:val="24"/>
        </w:rPr>
      </w:pPr>
      <w:r w:rsidRPr="00175AAB">
        <w:rPr>
          <w:rFonts w:ascii="宋体" w:eastAsia="宋体" w:hAnsi="宋体" w:cs="宋体" w:hint="eastAsia"/>
          <w:color w:val="666666"/>
          <w:kern w:val="0"/>
          <w:sz w:val="24"/>
          <w:szCs w:val="24"/>
        </w:rPr>
        <w:t xml:space="preserve">　　各地各有关部门根据本方案按照属地管理、分级负责的原则，落实工作责任，加强学生欺凌综合治理。请于2018年3月10日前将市(州)级防治学生欺凌工作负责人和联系人名单报送省教育厅基础教育处。 </w:t>
      </w:r>
    </w:p>
    <w:p w:rsidR="00175AAB" w:rsidRPr="00175AAB" w:rsidRDefault="00175AAB" w:rsidP="00175AAB">
      <w:pPr>
        <w:widowControl/>
        <w:adjustRightInd w:val="0"/>
        <w:snapToGrid w:val="0"/>
        <w:jc w:val="left"/>
        <w:rPr>
          <w:rFonts w:ascii="宋体" w:eastAsia="宋体" w:hAnsi="宋体" w:cs="宋体"/>
          <w:color w:val="666666"/>
          <w:kern w:val="0"/>
          <w:sz w:val="24"/>
          <w:szCs w:val="24"/>
        </w:rPr>
      </w:pPr>
      <w:r w:rsidRPr="00175AAB">
        <w:rPr>
          <w:rFonts w:ascii="宋体" w:eastAsia="宋体" w:hAnsi="宋体" w:cs="宋体" w:hint="eastAsia"/>
          <w:color w:val="666666"/>
          <w:kern w:val="0"/>
          <w:sz w:val="24"/>
          <w:szCs w:val="24"/>
        </w:rPr>
        <w:t>附件：青海省加强中小学生欺凌综合治理部门职责分工</w:t>
      </w:r>
    </w:p>
    <w:p w:rsidR="00175AAB" w:rsidRPr="00175AAB" w:rsidRDefault="00175AAB" w:rsidP="00175AAB">
      <w:pPr>
        <w:widowControl/>
        <w:adjustRightInd w:val="0"/>
        <w:snapToGrid w:val="0"/>
        <w:jc w:val="left"/>
        <w:rPr>
          <w:rFonts w:ascii="宋体" w:eastAsia="宋体" w:hAnsi="宋体" w:cs="宋体" w:hint="eastAsia"/>
          <w:color w:val="666666"/>
          <w:kern w:val="0"/>
          <w:sz w:val="24"/>
          <w:szCs w:val="24"/>
        </w:rPr>
      </w:pPr>
      <w:r w:rsidRPr="00175AAB">
        <w:rPr>
          <w:rFonts w:ascii="宋体" w:eastAsia="宋体" w:hAnsi="宋体" w:cs="宋体" w:hint="eastAsia"/>
          <w:color w:val="666666"/>
          <w:kern w:val="0"/>
          <w:sz w:val="24"/>
          <w:szCs w:val="24"/>
        </w:rPr>
        <w:t xml:space="preserve">　　</w:t>
      </w:r>
      <w:r w:rsidRPr="00175AAB">
        <w:rPr>
          <w:rFonts w:ascii="宋体" w:eastAsia="宋体" w:hAnsi="宋体" w:cs="宋体" w:hint="eastAsia"/>
          <w:b/>
          <w:bCs/>
          <w:color w:val="666666"/>
          <w:kern w:val="0"/>
          <w:sz w:val="24"/>
          <w:szCs w:val="24"/>
        </w:rPr>
        <w:t>附件</w:t>
      </w:r>
    </w:p>
    <w:p w:rsidR="00175AAB" w:rsidRPr="00175AAB" w:rsidRDefault="00175AAB" w:rsidP="00175AAB">
      <w:pPr>
        <w:widowControl/>
        <w:adjustRightInd w:val="0"/>
        <w:snapToGrid w:val="0"/>
        <w:jc w:val="center"/>
        <w:rPr>
          <w:rFonts w:ascii="宋体" w:eastAsia="宋体" w:hAnsi="宋体" w:cs="宋体" w:hint="eastAsia"/>
          <w:color w:val="666666"/>
          <w:kern w:val="0"/>
          <w:sz w:val="24"/>
          <w:szCs w:val="24"/>
        </w:rPr>
      </w:pPr>
      <w:r w:rsidRPr="00175AAB">
        <w:rPr>
          <w:rFonts w:ascii="宋体" w:eastAsia="宋体" w:hAnsi="宋体" w:cs="宋体" w:hint="eastAsia"/>
          <w:b/>
          <w:bCs/>
          <w:color w:val="666666"/>
          <w:kern w:val="0"/>
          <w:sz w:val="24"/>
          <w:szCs w:val="24"/>
        </w:rPr>
        <w:t xml:space="preserve">　　青海省加强中小学生欺凌综合治理部门职责分工</w:t>
      </w:r>
    </w:p>
    <w:p w:rsidR="00175AAB" w:rsidRPr="00175AAB" w:rsidRDefault="00175AAB" w:rsidP="00175AAB">
      <w:pPr>
        <w:widowControl/>
        <w:adjustRightInd w:val="0"/>
        <w:snapToGrid w:val="0"/>
        <w:jc w:val="left"/>
        <w:rPr>
          <w:rFonts w:ascii="宋体" w:eastAsia="宋体" w:hAnsi="宋体" w:cs="宋体" w:hint="eastAsia"/>
          <w:color w:val="666666"/>
          <w:kern w:val="0"/>
          <w:sz w:val="24"/>
          <w:szCs w:val="24"/>
        </w:rPr>
      </w:pPr>
      <w:r w:rsidRPr="00175AAB">
        <w:rPr>
          <w:rFonts w:ascii="宋体" w:eastAsia="宋体" w:hAnsi="宋体" w:cs="宋体" w:hint="eastAsia"/>
          <w:color w:val="666666"/>
          <w:kern w:val="0"/>
          <w:sz w:val="24"/>
          <w:szCs w:val="24"/>
        </w:rPr>
        <w:t xml:space="preserve">　　教育行政部门负责对学生欺凌治理进行组织、指导、协调和监督，是学生欺凌综合治理的牵头单位。各地要以市(州)为单位做好工读学校的建设工作。</w:t>
      </w:r>
    </w:p>
    <w:p w:rsidR="00175AAB" w:rsidRPr="00175AAB" w:rsidRDefault="00175AAB" w:rsidP="00175AAB">
      <w:pPr>
        <w:widowControl/>
        <w:adjustRightInd w:val="0"/>
        <w:snapToGrid w:val="0"/>
        <w:jc w:val="left"/>
        <w:rPr>
          <w:rFonts w:ascii="宋体" w:eastAsia="宋体" w:hAnsi="宋体" w:cs="宋体" w:hint="eastAsia"/>
          <w:color w:val="666666"/>
          <w:kern w:val="0"/>
          <w:sz w:val="24"/>
          <w:szCs w:val="24"/>
        </w:rPr>
      </w:pPr>
      <w:r w:rsidRPr="00175AAB">
        <w:rPr>
          <w:rFonts w:ascii="宋体" w:eastAsia="宋体" w:hAnsi="宋体" w:cs="宋体" w:hint="eastAsia"/>
          <w:color w:val="666666"/>
          <w:kern w:val="0"/>
          <w:sz w:val="24"/>
          <w:szCs w:val="24"/>
        </w:rPr>
        <w:t xml:space="preserve">　　综治部门负责推动将学生欺凌专项治理纳入社会治安综合治理工作，强化学校周边综合治理，落实社会治安综合治理领导责任制。</w:t>
      </w:r>
    </w:p>
    <w:p w:rsidR="00175AAB" w:rsidRPr="00175AAB" w:rsidRDefault="00175AAB" w:rsidP="00175AAB">
      <w:pPr>
        <w:widowControl/>
        <w:adjustRightInd w:val="0"/>
        <w:snapToGrid w:val="0"/>
        <w:jc w:val="left"/>
        <w:rPr>
          <w:rFonts w:ascii="宋体" w:eastAsia="宋体" w:hAnsi="宋体" w:cs="宋体" w:hint="eastAsia"/>
          <w:color w:val="666666"/>
          <w:kern w:val="0"/>
          <w:sz w:val="24"/>
          <w:szCs w:val="24"/>
        </w:rPr>
      </w:pPr>
      <w:r w:rsidRPr="00175AAB">
        <w:rPr>
          <w:rFonts w:ascii="宋体" w:eastAsia="宋体" w:hAnsi="宋体" w:cs="宋体" w:hint="eastAsia"/>
          <w:color w:val="666666"/>
          <w:kern w:val="0"/>
          <w:sz w:val="24"/>
          <w:szCs w:val="24"/>
        </w:rPr>
        <w:t xml:space="preserve">　　人民法院负责依法妥善审理学生欺凌相关案件，通过庭审厘清学生欺凌案件的民事责任，促进矛盾化解工作;以开展模拟法庭等形式配合学校做好法治宣传工作。</w:t>
      </w:r>
    </w:p>
    <w:p w:rsidR="00175AAB" w:rsidRPr="00175AAB" w:rsidRDefault="00175AAB" w:rsidP="00175AAB">
      <w:pPr>
        <w:widowControl/>
        <w:adjustRightInd w:val="0"/>
        <w:snapToGrid w:val="0"/>
        <w:jc w:val="left"/>
        <w:rPr>
          <w:rFonts w:ascii="宋体" w:eastAsia="宋体" w:hAnsi="宋体" w:cs="宋体" w:hint="eastAsia"/>
          <w:color w:val="666666"/>
          <w:kern w:val="0"/>
          <w:sz w:val="24"/>
          <w:szCs w:val="24"/>
        </w:rPr>
      </w:pPr>
      <w:r w:rsidRPr="00175AAB">
        <w:rPr>
          <w:rFonts w:ascii="宋体" w:eastAsia="宋体" w:hAnsi="宋体" w:cs="宋体" w:hint="eastAsia"/>
          <w:color w:val="666666"/>
          <w:kern w:val="0"/>
          <w:sz w:val="24"/>
          <w:szCs w:val="24"/>
        </w:rPr>
        <w:t xml:space="preserve">　　人民检察院负责依法对学生欺凌案件进行审查逮捕、审查起诉，开展法律监督，并以案释法，积极参与学校法治宣传教育。</w:t>
      </w:r>
    </w:p>
    <w:p w:rsidR="00175AAB" w:rsidRPr="00175AAB" w:rsidRDefault="00175AAB" w:rsidP="00175AAB">
      <w:pPr>
        <w:widowControl/>
        <w:adjustRightInd w:val="0"/>
        <w:snapToGrid w:val="0"/>
        <w:jc w:val="left"/>
        <w:rPr>
          <w:rFonts w:ascii="宋体" w:eastAsia="宋体" w:hAnsi="宋体" w:cs="宋体" w:hint="eastAsia"/>
          <w:color w:val="666666"/>
          <w:kern w:val="0"/>
          <w:sz w:val="24"/>
          <w:szCs w:val="24"/>
        </w:rPr>
      </w:pPr>
      <w:r w:rsidRPr="00175AAB">
        <w:rPr>
          <w:rFonts w:ascii="宋体" w:eastAsia="宋体" w:hAnsi="宋体" w:cs="宋体" w:hint="eastAsia"/>
          <w:color w:val="666666"/>
          <w:kern w:val="0"/>
          <w:sz w:val="24"/>
          <w:szCs w:val="24"/>
        </w:rPr>
        <w:t xml:space="preserve">　　公安机关负责依法办理学生欺凌违反治安管理和涉嫌犯罪案件，依法处理实施学生欺凌侵害学生权益和身心健康的相关违法犯罪嫌疑人，强化警校联动，指导监督学校全面排查整治校园安全隐患，协助学校开展法治教育，做好法治宣传工作。</w:t>
      </w:r>
    </w:p>
    <w:p w:rsidR="00175AAB" w:rsidRPr="00175AAB" w:rsidRDefault="00175AAB" w:rsidP="00175AAB">
      <w:pPr>
        <w:widowControl/>
        <w:adjustRightInd w:val="0"/>
        <w:snapToGrid w:val="0"/>
        <w:jc w:val="left"/>
        <w:rPr>
          <w:rFonts w:ascii="宋体" w:eastAsia="宋体" w:hAnsi="宋体" w:cs="宋体" w:hint="eastAsia"/>
          <w:color w:val="666666"/>
          <w:kern w:val="0"/>
          <w:sz w:val="24"/>
          <w:szCs w:val="24"/>
        </w:rPr>
      </w:pPr>
      <w:r w:rsidRPr="00175AAB">
        <w:rPr>
          <w:rFonts w:ascii="宋体" w:eastAsia="宋体" w:hAnsi="宋体" w:cs="宋体" w:hint="eastAsia"/>
          <w:color w:val="666666"/>
          <w:kern w:val="0"/>
          <w:sz w:val="24"/>
          <w:szCs w:val="24"/>
        </w:rPr>
        <w:t xml:space="preserve">　　民政部门负责引导社会力量加强对被欺凌学生及其家庭的帮扶救助，协助教育部门组织社会工作者等专业人员为中小学校提供专业辅导，配合有关部门鼓励社会组织参与学生欺凌防治和帮扶工作。</w:t>
      </w:r>
    </w:p>
    <w:p w:rsidR="00175AAB" w:rsidRPr="00175AAB" w:rsidRDefault="00175AAB" w:rsidP="00175AAB">
      <w:pPr>
        <w:widowControl/>
        <w:adjustRightInd w:val="0"/>
        <w:snapToGrid w:val="0"/>
        <w:jc w:val="left"/>
        <w:rPr>
          <w:rFonts w:ascii="宋体" w:eastAsia="宋体" w:hAnsi="宋体" w:cs="宋体" w:hint="eastAsia"/>
          <w:color w:val="666666"/>
          <w:kern w:val="0"/>
          <w:sz w:val="24"/>
          <w:szCs w:val="24"/>
        </w:rPr>
      </w:pPr>
      <w:r w:rsidRPr="00175AAB">
        <w:rPr>
          <w:rFonts w:ascii="宋体" w:eastAsia="宋体" w:hAnsi="宋体" w:cs="宋体" w:hint="eastAsia"/>
          <w:color w:val="666666"/>
          <w:kern w:val="0"/>
          <w:sz w:val="24"/>
          <w:szCs w:val="24"/>
        </w:rPr>
        <w:t xml:space="preserve">　　司法行政部门负责指导协调开展以未成年人相关法律法规为重点的法治宣传教育，做好未成年人法律援助和法律服务工作，有效保护未成年人的合法权益。</w:t>
      </w:r>
    </w:p>
    <w:p w:rsidR="00175AAB" w:rsidRPr="00175AAB" w:rsidRDefault="00175AAB" w:rsidP="00175AAB">
      <w:pPr>
        <w:widowControl/>
        <w:adjustRightInd w:val="0"/>
        <w:snapToGrid w:val="0"/>
        <w:jc w:val="left"/>
        <w:rPr>
          <w:rFonts w:ascii="宋体" w:eastAsia="宋体" w:hAnsi="宋体" w:cs="宋体" w:hint="eastAsia"/>
          <w:color w:val="666666"/>
          <w:kern w:val="0"/>
          <w:sz w:val="24"/>
          <w:szCs w:val="24"/>
        </w:rPr>
      </w:pPr>
      <w:r w:rsidRPr="00175AAB">
        <w:rPr>
          <w:rFonts w:ascii="宋体" w:eastAsia="宋体" w:hAnsi="宋体" w:cs="宋体" w:hint="eastAsia"/>
          <w:color w:val="666666"/>
          <w:kern w:val="0"/>
          <w:sz w:val="24"/>
          <w:szCs w:val="24"/>
        </w:rPr>
        <w:t xml:space="preserve">　　人力资源社会保障部门负责指导技工学校做好学生欺凌事件的预防和处置工作。</w:t>
      </w:r>
    </w:p>
    <w:p w:rsidR="00175AAB" w:rsidRPr="00175AAB" w:rsidRDefault="00175AAB" w:rsidP="00175AAB">
      <w:pPr>
        <w:widowControl/>
        <w:adjustRightInd w:val="0"/>
        <w:snapToGrid w:val="0"/>
        <w:jc w:val="left"/>
        <w:rPr>
          <w:rFonts w:ascii="宋体" w:eastAsia="宋体" w:hAnsi="宋体" w:cs="宋体" w:hint="eastAsia"/>
          <w:color w:val="666666"/>
          <w:kern w:val="0"/>
          <w:sz w:val="24"/>
          <w:szCs w:val="24"/>
        </w:rPr>
      </w:pPr>
      <w:r w:rsidRPr="00175AAB">
        <w:rPr>
          <w:rFonts w:ascii="宋体" w:eastAsia="宋体" w:hAnsi="宋体" w:cs="宋体" w:hint="eastAsia"/>
          <w:color w:val="666666"/>
          <w:kern w:val="0"/>
          <w:sz w:val="24"/>
          <w:szCs w:val="24"/>
        </w:rPr>
        <w:t xml:space="preserve">　　共青团组织负责切实履行未成年人保护委员会办公室和综治委预防青少年违法犯罪专项组办公室职责，配合教育行政部门并协调推动相关部门，建立预防遏制学生欺凌工作协调机制，积极参与学生欺凌防治工作。</w:t>
      </w:r>
    </w:p>
    <w:p w:rsidR="00175AAB" w:rsidRPr="00175AAB" w:rsidRDefault="00175AAB" w:rsidP="00175AAB">
      <w:pPr>
        <w:widowControl/>
        <w:adjustRightInd w:val="0"/>
        <w:snapToGrid w:val="0"/>
        <w:jc w:val="left"/>
        <w:rPr>
          <w:rFonts w:ascii="宋体" w:eastAsia="宋体" w:hAnsi="宋体" w:cs="宋体" w:hint="eastAsia"/>
          <w:color w:val="666666"/>
          <w:kern w:val="0"/>
          <w:sz w:val="24"/>
          <w:szCs w:val="24"/>
        </w:rPr>
      </w:pPr>
      <w:r w:rsidRPr="00175AAB">
        <w:rPr>
          <w:rFonts w:ascii="宋体" w:eastAsia="宋体" w:hAnsi="宋体" w:cs="宋体" w:hint="eastAsia"/>
          <w:color w:val="666666"/>
          <w:kern w:val="0"/>
          <w:sz w:val="24"/>
          <w:szCs w:val="24"/>
        </w:rPr>
        <w:lastRenderedPageBreak/>
        <w:t xml:space="preserve">　　妇联组织负责配合有关部门开展预防学生欺凌相关知识的宣传教育，引导家长正确履行监护职责。</w:t>
      </w:r>
    </w:p>
    <w:p w:rsidR="00175AAB" w:rsidRPr="00175AAB" w:rsidRDefault="00175AAB" w:rsidP="00175AAB">
      <w:pPr>
        <w:widowControl/>
        <w:adjustRightInd w:val="0"/>
        <w:snapToGrid w:val="0"/>
        <w:jc w:val="left"/>
        <w:rPr>
          <w:rFonts w:ascii="宋体" w:eastAsia="宋体" w:hAnsi="宋体" w:cs="宋体" w:hint="eastAsia"/>
          <w:color w:val="666666"/>
          <w:kern w:val="0"/>
          <w:sz w:val="24"/>
          <w:szCs w:val="24"/>
        </w:rPr>
      </w:pPr>
      <w:r w:rsidRPr="00175AAB">
        <w:rPr>
          <w:rFonts w:ascii="宋体" w:eastAsia="宋体" w:hAnsi="宋体" w:cs="宋体" w:hint="eastAsia"/>
          <w:color w:val="666666"/>
          <w:kern w:val="0"/>
          <w:sz w:val="24"/>
          <w:szCs w:val="24"/>
        </w:rPr>
        <w:t xml:space="preserve">　　残联组织负责积极维护残疾儿童、少年合法权益，配合有关部门做好残疾学生权益保护相关法律法规的宣传教育，切实加强残疾学生遭受欺凌的风险防控，协助提供有关法律服务。</w:t>
      </w:r>
    </w:p>
    <w:p w:rsidR="00175AAB" w:rsidRPr="00175AAB" w:rsidRDefault="00175AAB" w:rsidP="00175AAB">
      <w:pPr>
        <w:widowControl/>
        <w:adjustRightInd w:val="0"/>
        <w:snapToGrid w:val="0"/>
        <w:jc w:val="left"/>
        <w:rPr>
          <w:rFonts w:ascii="宋体" w:eastAsia="宋体" w:hAnsi="宋体" w:cs="宋体" w:hint="eastAsia"/>
          <w:color w:val="666666"/>
          <w:kern w:val="0"/>
          <w:sz w:val="24"/>
          <w:szCs w:val="24"/>
        </w:rPr>
      </w:pPr>
      <w:r w:rsidRPr="00175AAB">
        <w:rPr>
          <w:rFonts w:ascii="宋体" w:eastAsia="宋体" w:hAnsi="宋体" w:cs="宋体" w:hint="eastAsia"/>
          <w:color w:val="666666"/>
          <w:kern w:val="0"/>
          <w:sz w:val="24"/>
          <w:szCs w:val="24"/>
        </w:rPr>
        <w:t xml:space="preserve">　　学校负责具体实施和落实学生欺凌防治工作，扎实开展相关教育，制定完善预防和处置学生欺凌的各项措施、预案、制度规范和处置流程，及时妥善处理学生欺凌事件。指导、教育家长依法落实法定监护职责，增强法治意识，科学实施家庭教育，切实加强对孩子的看护和管教工作。</w:t>
      </w:r>
    </w:p>
    <w:p w:rsidR="00AC2608" w:rsidRPr="00175AAB" w:rsidRDefault="00175AAB" w:rsidP="00175AAB">
      <w:pPr>
        <w:widowControl/>
        <w:adjustRightInd w:val="0"/>
        <w:snapToGrid w:val="0"/>
        <w:jc w:val="left"/>
        <w:rPr>
          <w:rFonts w:ascii="宋体" w:eastAsia="宋体" w:hAnsi="宋体" w:cs="宋体"/>
          <w:color w:val="666666"/>
          <w:kern w:val="0"/>
          <w:sz w:val="24"/>
          <w:szCs w:val="24"/>
        </w:rPr>
      </w:pPr>
      <w:r w:rsidRPr="00175AAB">
        <w:rPr>
          <w:rFonts w:ascii="宋体" w:eastAsia="宋体" w:hAnsi="宋体" w:cs="宋体" w:hint="eastAsia"/>
          <w:color w:val="666666"/>
          <w:kern w:val="0"/>
          <w:sz w:val="24"/>
          <w:szCs w:val="24"/>
        </w:rPr>
        <w:t xml:space="preserve">　　各地区、各部门要进一步强化工作职责，抓紧制定落实分工任务，不折不扣抓好落实，确保分工任务落到实处，取得实效。</w:t>
      </w:r>
    </w:p>
    <w:sectPr w:rsidR="00AC2608" w:rsidRPr="00175A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AAB"/>
    <w:rsid w:val="00175AAB"/>
    <w:rsid w:val="00AC2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53C8C"/>
  <w15:chartTrackingRefBased/>
  <w15:docId w15:val="{869001F5-2B62-40C7-AC41-F21D8720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75A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5217">
      <w:bodyDiv w:val="1"/>
      <w:marLeft w:val="0"/>
      <w:marRight w:val="0"/>
      <w:marTop w:val="0"/>
      <w:marBottom w:val="0"/>
      <w:divBdr>
        <w:top w:val="none" w:sz="0" w:space="0" w:color="auto"/>
        <w:left w:val="none" w:sz="0" w:space="0" w:color="auto"/>
        <w:bottom w:val="none" w:sz="0" w:space="0" w:color="auto"/>
        <w:right w:val="none" w:sz="0" w:space="0" w:color="auto"/>
      </w:divBdr>
      <w:divsChild>
        <w:div w:id="890263218">
          <w:marLeft w:val="0"/>
          <w:marRight w:val="0"/>
          <w:marTop w:val="450"/>
          <w:marBottom w:val="0"/>
          <w:divBdr>
            <w:top w:val="none" w:sz="0" w:space="0" w:color="auto"/>
            <w:left w:val="none" w:sz="0" w:space="0" w:color="auto"/>
            <w:bottom w:val="none" w:sz="0" w:space="0" w:color="auto"/>
            <w:right w:val="none" w:sz="0" w:space="0" w:color="auto"/>
          </w:divBdr>
          <w:divsChild>
            <w:div w:id="1013452956">
              <w:marLeft w:val="0"/>
              <w:marRight w:val="0"/>
              <w:marTop w:val="0"/>
              <w:marBottom w:val="0"/>
              <w:divBdr>
                <w:top w:val="none" w:sz="0" w:space="0" w:color="auto"/>
                <w:left w:val="none" w:sz="0" w:space="0" w:color="auto"/>
                <w:bottom w:val="none" w:sz="0" w:space="0" w:color="auto"/>
                <w:right w:val="none" w:sz="0" w:space="0" w:color="auto"/>
              </w:divBdr>
              <w:divsChild>
                <w:div w:id="742874330">
                  <w:marLeft w:val="0"/>
                  <w:marRight w:val="0"/>
                  <w:marTop w:val="0"/>
                  <w:marBottom w:val="0"/>
                  <w:divBdr>
                    <w:top w:val="none" w:sz="0" w:space="0" w:color="auto"/>
                    <w:left w:val="none" w:sz="0" w:space="0" w:color="auto"/>
                    <w:bottom w:val="none" w:sz="0" w:space="0" w:color="auto"/>
                    <w:right w:val="none" w:sz="0" w:space="0" w:color="auto"/>
                  </w:divBdr>
                  <w:divsChild>
                    <w:div w:id="1102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224389">
      <w:bodyDiv w:val="1"/>
      <w:marLeft w:val="0"/>
      <w:marRight w:val="0"/>
      <w:marTop w:val="0"/>
      <w:marBottom w:val="0"/>
      <w:divBdr>
        <w:top w:val="none" w:sz="0" w:space="0" w:color="auto"/>
        <w:left w:val="none" w:sz="0" w:space="0" w:color="auto"/>
        <w:bottom w:val="none" w:sz="0" w:space="0" w:color="auto"/>
        <w:right w:val="none" w:sz="0" w:space="0" w:color="auto"/>
      </w:divBdr>
      <w:divsChild>
        <w:div w:id="544289931">
          <w:marLeft w:val="0"/>
          <w:marRight w:val="0"/>
          <w:marTop w:val="450"/>
          <w:marBottom w:val="0"/>
          <w:divBdr>
            <w:top w:val="none" w:sz="0" w:space="0" w:color="auto"/>
            <w:left w:val="none" w:sz="0" w:space="0" w:color="auto"/>
            <w:bottom w:val="none" w:sz="0" w:space="0" w:color="auto"/>
            <w:right w:val="none" w:sz="0" w:space="0" w:color="auto"/>
          </w:divBdr>
          <w:divsChild>
            <w:div w:id="477768694">
              <w:marLeft w:val="0"/>
              <w:marRight w:val="0"/>
              <w:marTop w:val="0"/>
              <w:marBottom w:val="0"/>
              <w:divBdr>
                <w:top w:val="none" w:sz="0" w:space="0" w:color="auto"/>
                <w:left w:val="none" w:sz="0" w:space="0" w:color="auto"/>
                <w:bottom w:val="none" w:sz="0" w:space="0" w:color="auto"/>
                <w:right w:val="none" w:sz="0" w:space="0" w:color="auto"/>
              </w:divBdr>
              <w:divsChild>
                <w:div w:id="368993164">
                  <w:marLeft w:val="0"/>
                  <w:marRight w:val="0"/>
                  <w:marTop w:val="0"/>
                  <w:marBottom w:val="0"/>
                  <w:divBdr>
                    <w:top w:val="none" w:sz="0" w:space="0" w:color="auto"/>
                    <w:left w:val="none" w:sz="0" w:space="0" w:color="auto"/>
                    <w:bottom w:val="none" w:sz="0" w:space="0" w:color="auto"/>
                    <w:right w:val="none" w:sz="0" w:space="0" w:color="auto"/>
                  </w:divBdr>
                  <w:divsChild>
                    <w:div w:id="152778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448096">
      <w:bodyDiv w:val="1"/>
      <w:marLeft w:val="0"/>
      <w:marRight w:val="0"/>
      <w:marTop w:val="0"/>
      <w:marBottom w:val="0"/>
      <w:divBdr>
        <w:top w:val="none" w:sz="0" w:space="0" w:color="auto"/>
        <w:left w:val="none" w:sz="0" w:space="0" w:color="auto"/>
        <w:bottom w:val="none" w:sz="0" w:space="0" w:color="auto"/>
        <w:right w:val="none" w:sz="0" w:space="0" w:color="auto"/>
      </w:divBdr>
      <w:divsChild>
        <w:div w:id="1057928">
          <w:marLeft w:val="0"/>
          <w:marRight w:val="0"/>
          <w:marTop w:val="450"/>
          <w:marBottom w:val="0"/>
          <w:divBdr>
            <w:top w:val="none" w:sz="0" w:space="0" w:color="auto"/>
            <w:left w:val="none" w:sz="0" w:space="0" w:color="auto"/>
            <w:bottom w:val="none" w:sz="0" w:space="0" w:color="auto"/>
            <w:right w:val="none" w:sz="0" w:space="0" w:color="auto"/>
          </w:divBdr>
          <w:divsChild>
            <w:div w:id="151726233">
              <w:marLeft w:val="0"/>
              <w:marRight w:val="0"/>
              <w:marTop w:val="0"/>
              <w:marBottom w:val="0"/>
              <w:divBdr>
                <w:top w:val="none" w:sz="0" w:space="0" w:color="auto"/>
                <w:left w:val="none" w:sz="0" w:space="0" w:color="auto"/>
                <w:bottom w:val="none" w:sz="0" w:space="0" w:color="auto"/>
                <w:right w:val="none" w:sz="0" w:space="0" w:color="auto"/>
              </w:divBdr>
              <w:divsChild>
                <w:div w:id="1111129147">
                  <w:marLeft w:val="0"/>
                  <w:marRight w:val="0"/>
                  <w:marTop w:val="0"/>
                  <w:marBottom w:val="0"/>
                  <w:divBdr>
                    <w:top w:val="none" w:sz="0" w:space="0" w:color="auto"/>
                    <w:left w:val="none" w:sz="0" w:space="0" w:color="auto"/>
                    <w:bottom w:val="none" w:sz="0" w:space="0" w:color="auto"/>
                    <w:right w:val="none" w:sz="0" w:space="0" w:color="auto"/>
                  </w:divBdr>
                  <w:divsChild>
                    <w:div w:id="6178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839</Words>
  <Characters>4785</Characters>
  <Application>Microsoft Office Word</Application>
  <DocSecurity>0</DocSecurity>
  <Lines>39</Lines>
  <Paragraphs>11</Paragraphs>
  <ScaleCrop>false</ScaleCrop>
  <Company>Hewlett-Packard Company</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2020-06-22T00:52:00Z</dcterms:created>
  <dcterms:modified xsi:type="dcterms:W3CDTF">2020-06-22T00:54:00Z</dcterms:modified>
</cp:coreProperties>
</file>